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00"/>
        <w:gridCol w:w="1688"/>
        <w:gridCol w:w="4379"/>
      </w:tblGrid>
      <w:tr w:rsidR="00864FD9">
        <w:tblPrEx>
          <w:tblCellMar>
            <w:top w:w="0" w:type="dxa"/>
            <w:bottom w:w="0" w:type="dxa"/>
          </w:tblCellMar>
        </w:tblPrEx>
        <w:trPr>
          <w:trHeight w:val="1432"/>
        </w:trPr>
        <w:tc>
          <w:tcPr>
            <w:tcW w:w="8967" w:type="dxa"/>
            <w:gridSpan w:val="3"/>
            <w:tcBorders>
              <w:top w:val="single" w:sz="4" w:space="0" w:color="000000"/>
              <w:left w:val="single" w:sz="4" w:space="0" w:color="000000"/>
              <w:bottom w:val="nil"/>
              <w:right w:val="single" w:sz="4" w:space="0" w:color="000000"/>
            </w:tcBorders>
            <w:vAlign w:val="center"/>
          </w:tcPr>
          <w:p w:rsidR="00864FD9" w:rsidRDefault="00864FD9" w:rsidP="00864FD9">
            <w:pPr>
              <w:kinsoku w:val="0"/>
              <w:overflowPunct w:val="0"/>
              <w:spacing w:line="358" w:lineRule="exact"/>
              <w:jc w:val="center"/>
              <w:rPr>
                <w:rFonts w:hAnsi="Times New Roman" w:cs="Times New Roman"/>
                <w:color w:val="auto"/>
                <w:sz w:val="24"/>
                <w:szCs w:val="24"/>
              </w:rPr>
            </w:pPr>
            <w:bookmarkStart w:id="0" w:name="_GoBack"/>
            <w:bookmarkEnd w:id="0"/>
            <w:r>
              <w:rPr>
                <w:rFonts w:hint="eastAsia"/>
              </w:rPr>
              <w:t>処分後の産業廃棄物及び特別管理産業廃棄物の処理方法を記載した書類</w:t>
            </w:r>
          </w:p>
        </w:tc>
      </w:tr>
      <w:tr w:rsidR="00864FD9">
        <w:tblPrEx>
          <w:tblCellMar>
            <w:top w:w="0" w:type="dxa"/>
            <w:bottom w:w="0" w:type="dxa"/>
          </w:tblCellMar>
        </w:tblPrEx>
        <w:trPr>
          <w:trHeight w:val="1432"/>
        </w:trPr>
        <w:tc>
          <w:tcPr>
            <w:tcW w:w="2900" w:type="dxa"/>
            <w:tcBorders>
              <w:top w:val="single" w:sz="4" w:space="0" w:color="000000"/>
              <w:left w:val="single" w:sz="4" w:space="0" w:color="000000"/>
              <w:bottom w:val="nil"/>
              <w:right w:val="single" w:sz="4" w:space="0" w:color="000000"/>
            </w:tcBorders>
            <w:vAlign w:val="center"/>
          </w:tcPr>
          <w:p w:rsidR="00864FD9" w:rsidRDefault="00864FD9" w:rsidP="00864FD9">
            <w:pPr>
              <w:kinsoku w:val="0"/>
              <w:overflowPunct w:val="0"/>
              <w:spacing w:line="358" w:lineRule="exact"/>
              <w:jc w:val="center"/>
              <w:rPr>
                <w:rFonts w:hAnsi="Times New Roman" w:cs="Times New Roman"/>
                <w:color w:val="auto"/>
                <w:sz w:val="24"/>
                <w:szCs w:val="24"/>
              </w:rPr>
            </w:pPr>
            <w:r>
              <w:rPr>
                <w:rFonts w:hint="eastAsia"/>
              </w:rPr>
              <w:t>処分後の産業廃棄物の種類</w:t>
            </w:r>
          </w:p>
        </w:tc>
        <w:tc>
          <w:tcPr>
            <w:tcW w:w="6067" w:type="dxa"/>
            <w:gridSpan w:val="2"/>
            <w:tcBorders>
              <w:top w:val="single" w:sz="4" w:space="0" w:color="000000"/>
              <w:left w:val="single" w:sz="4" w:space="0" w:color="000000"/>
              <w:bottom w:val="nil"/>
              <w:right w:val="single" w:sz="4" w:space="0" w:color="000000"/>
            </w:tcBorders>
          </w:tcPr>
          <w:p w:rsidR="00864FD9" w:rsidRDefault="00864FD9">
            <w:pPr>
              <w:kinsoku w:val="0"/>
              <w:overflowPunct w:val="0"/>
              <w:spacing w:line="358" w:lineRule="exact"/>
              <w:rPr>
                <w:rFonts w:hAnsi="Times New Roman" w:cs="Times New Roman"/>
                <w:color w:val="auto"/>
                <w:sz w:val="24"/>
                <w:szCs w:val="24"/>
              </w:rPr>
            </w:pPr>
          </w:p>
        </w:tc>
      </w:tr>
      <w:tr w:rsidR="00864FD9">
        <w:tblPrEx>
          <w:tblCellMar>
            <w:top w:w="0" w:type="dxa"/>
            <w:bottom w:w="0" w:type="dxa"/>
          </w:tblCellMar>
        </w:tblPrEx>
        <w:trPr>
          <w:trHeight w:val="1432"/>
        </w:trPr>
        <w:tc>
          <w:tcPr>
            <w:tcW w:w="2900" w:type="dxa"/>
            <w:tcBorders>
              <w:top w:val="single" w:sz="4" w:space="0" w:color="000000"/>
              <w:left w:val="single" w:sz="4" w:space="0" w:color="000000"/>
              <w:bottom w:val="nil"/>
              <w:right w:val="single" w:sz="4" w:space="0" w:color="000000"/>
            </w:tcBorders>
            <w:vAlign w:val="center"/>
          </w:tcPr>
          <w:p w:rsidR="00864FD9" w:rsidRDefault="00864FD9" w:rsidP="00864FD9">
            <w:pPr>
              <w:kinsoku w:val="0"/>
              <w:overflowPunct w:val="0"/>
              <w:spacing w:line="358" w:lineRule="exact"/>
              <w:jc w:val="center"/>
              <w:rPr>
                <w:rFonts w:hAnsi="Times New Roman" w:cs="Times New Roman"/>
                <w:color w:val="auto"/>
                <w:sz w:val="24"/>
                <w:szCs w:val="24"/>
              </w:rPr>
            </w:pPr>
            <w:r>
              <w:rPr>
                <w:rFonts w:hint="eastAsia"/>
              </w:rPr>
              <w:t xml:space="preserve">発　生　量　</w:t>
            </w:r>
            <w:r>
              <w:t>(t/</w:t>
            </w:r>
            <w:r>
              <w:rPr>
                <w:rFonts w:hint="eastAsia"/>
                <w:w w:val="50"/>
              </w:rPr>
              <w:t>月又は</w:t>
            </w:r>
            <w:r>
              <w:t>m3/</w:t>
            </w:r>
            <w:r>
              <w:rPr>
                <w:rFonts w:hint="eastAsia"/>
                <w:w w:val="50"/>
              </w:rPr>
              <w:t>月</w:t>
            </w:r>
            <w:r>
              <w:t>)</w:t>
            </w:r>
          </w:p>
        </w:tc>
        <w:tc>
          <w:tcPr>
            <w:tcW w:w="6067" w:type="dxa"/>
            <w:gridSpan w:val="2"/>
            <w:tcBorders>
              <w:top w:val="single" w:sz="4" w:space="0" w:color="000000"/>
              <w:left w:val="single" w:sz="4" w:space="0" w:color="000000"/>
              <w:bottom w:val="nil"/>
              <w:right w:val="single" w:sz="4" w:space="0" w:color="000000"/>
            </w:tcBorders>
          </w:tcPr>
          <w:p w:rsidR="00864FD9" w:rsidRDefault="00864FD9">
            <w:pPr>
              <w:kinsoku w:val="0"/>
              <w:overflowPunct w:val="0"/>
              <w:spacing w:line="358" w:lineRule="exact"/>
              <w:rPr>
                <w:rFonts w:hAnsi="Times New Roman" w:cs="Times New Roman"/>
                <w:color w:val="auto"/>
                <w:sz w:val="24"/>
                <w:szCs w:val="24"/>
              </w:rPr>
            </w:pPr>
          </w:p>
        </w:tc>
      </w:tr>
      <w:tr w:rsidR="00864FD9">
        <w:tblPrEx>
          <w:tblCellMar>
            <w:top w:w="0" w:type="dxa"/>
            <w:bottom w:w="0" w:type="dxa"/>
          </w:tblCellMar>
        </w:tblPrEx>
        <w:trPr>
          <w:trHeight w:val="1432"/>
        </w:trPr>
        <w:tc>
          <w:tcPr>
            <w:tcW w:w="2900" w:type="dxa"/>
            <w:vMerge w:val="restart"/>
            <w:tcBorders>
              <w:top w:val="single" w:sz="4" w:space="0" w:color="000000"/>
              <w:left w:val="single" w:sz="4" w:space="0" w:color="000000"/>
              <w:bottom w:val="nil"/>
              <w:right w:val="single" w:sz="4" w:space="0" w:color="000000"/>
            </w:tcBorders>
            <w:vAlign w:val="center"/>
          </w:tcPr>
          <w:p w:rsidR="00864FD9" w:rsidRPr="00864FD9" w:rsidRDefault="00864FD9" w:rsidP="00864FD9">
            <w:pPr>
              <w:kinsoku w:val="0"/>
              <w:overflowPunct w:val="0"/>
              <w:spacing w:line="358" w:lineRule="exact"/>
              <w:jc w:val="center"/>
              <w:rPr>
                <w:rFonts w:hAnsi="Times New Roman" w:cs="Times New Roman"/>
              </w:rPr>
            </w:pPr>
            <w:r>
              <w:rPr>
                <w:rFonts w:hint="eastAsia"/>
              </w:rPr>
              <w:t>処　　理　　方　　法</w:t>
            </w:r>
          </w:p>
        </w:tc>
        <w:tc>
          <w:tcPr>
            <w:tcW w:w="1688" w:type="dxa"/>
            <w:tcBorders>
              <w:top w:val="single" w:sz="4" w:space="0" w:color="000000"/>
              <w:left w:val="single" w:sz="4" w:space="0" w:color="000000"/>
              <w:bottom w:val="nil"/>
              <w:right w:val="single" w:sz="4" w:space="0" w:color="auto"/>
            </w:tcBorders>
            <w:vAlign w:val="center"/>
          </w:tcPr>
          <w:p w:rsidR="00864FD9" w:rsidRDefault="00864FD9" w:rsidP="00864FD9">
            <w:pPr>
              <w:kinsoku w:val="0"/>
              <w:overflowPunct w:val="0"/>
              <w:spacing w:line="358" w:lineRule="exact"/>
              <w:jc w:val="center"/>
              <w:rPr>
                <w:rFonts w:hAnsi="Times New Roman" w:cs="Times New Roman"/>
                <w:color w:val="auto"/>
                <w:sz w:val="24"/>
                <w:szCs w:val="24"/>
              </w:rPr>
            </w:pPr>
            <w:r>
              <w:rPr>
                <w:rFonts w:hint="eastAsia"/>
              </w:rPr>
              <w:t>自</w:t>
            </w:r>
            <w:r>
              <w:t xml:space="preserve"> </w:t>
            </w:r>
            <w:r>
              <w:rPr>
                <w:rFonts w:hint="eastAsia"/>
              </w:rPr>
              <w:t>己</w:t>
            </w:r>
            <w:r>
              <w:t xml:space="preserve"> </w:t>
            </w:r>
            <w:r>
              <w:rPr>
                <w:rFonts w:hint="eastAsia"/>
              </w:rPr>
              <w:t>処</w:t>
            </w:r>
            <w:r>
              <w:t xml:space="preserve"> </w:t>
            </w:r>
            <w:r>
              <w:rPr>
                <w:rFonts w:hint="eastAsia"/>
              </w:rPr>
              <w:t>理</w:t>
            </w:r>
          </w:p>
        </w:tc>
        <w:tc>
          <w:tcPr>
            <w:tcW w:w="4379" w:type="dxa"/>
            <w:tcBorders>
              <w:top w:val="single" w:sz="4" w:space="0" w:color="auto"/>
              <w:left w:val="single" w:sz="4" w:space="0" w:color="auto"/>
              <w:bottom w:val="dashed" w:sz="4" w:space="0" w:color="auto"/>
              <w:right w:val="single" w:sz="4" w:space="0" w:color="auto"/>
            </w:tcBorders>
            <w:vAlign w:val="center"/>
          </w:tcPr>
          <w:p w:rsidR="00864FD9" w:rsidRDefault="00864FD9" w:rsidP="00864FD9">
            <w:pPr>
              <w:kinsoku w:val="0"/>
              <w:overflowPunct w:val="0"/>
              <w:spacing w:line="358" w:lineRule="exact"/>
              <w:jc w:val="both"/>
              <w:rPr>
                <w:rFonts w:hAnsi="Times New Roman" w:cs="Times New Roman"/>
                <w:color w:val="auto"/>
                <w:sz w:val="24"/>
                <w:szCs w:val="24"/>
              </w:rPr>
            </w:pPr>
            <w:r>
              <w:t xml:space="preserve"> </w:t>
            </w:r>
            <w:r>
              <w:rPr>
                <w:rFonts w:hint="eastAsia"/>
              </w:rPr>
              <w:t>（処分場所）</w:t>
            </w:r>
          </w:p>
        </w:tc>
      </w:tr>
      <w:tr w:rsidR="00864FD9">
        <w:tblPrEx>
          <w:tblCellMar>
            <w:top w:w="0" w:type="dxa"/>
            <w:bottom w:w="0" w:type="dxa"/>
          </w:tblCellMar>
        </w:tblPrEx>
        <w:trPr>
          <w:trHeight w:val="1450"/>
        </w:trPr>
        <w:tc>
          <w:tcPr>
            <w:tcW w:w="2900" w:type="dxa"/>
            <w:vMerge/>
            <w:tcBorders>
              <w:top w:val="nil"/>
              <w:left w:val="single" w:sz="4" w:space="0" w:color="000000"/>
              <w:bottom w:val="nil"/>
              <w:right w:val="single" w:sz="4" w:space="0" w:color="000000"/>
            </w:tcBorders>
          </w:tcPr>
          <w:p w:rsidR="00864FD9" w:rsidRDefault="00864FD9">
            <w:pPr>
              <w:suppressAutoHyphens w:val="0"/>
              <w:wordWrap/>
              <w:textAlignment w:val="auto"/>
              <w:rPr>
                <w:rFonts w:hAnsi="Times New Roman" w:cs="Times New Roman"/>
                <w:color w:val="auto"/>
                <w:sz w:val="24"/>
                <w:szCs w:val="24"/>
              </w:rPr>
            </w:pPr>
          </w:p>
        </w:tc>
        <w:tc>
          <w:tcPr>
            <w:tcW w:w="1688" w:type="dxa"/>
            <w:vMerge w:val="restart"/>
            <w:tcBorders>
              <w:top w:val="dashed" w:sz="4" w:space="0" w:color="000000"/>
              <w:left w:val="single" w:sz="4" w:space="0" w:color="000000"/>
              <w:bottom w:val="nil"/>
              <w:right w:val="single" w:sz="4" w:space="0" w:color="auto"/>
            </w:tcBorders>
            <w:vAlign w:val="center"/>
          </w:tcPr>
          <w:p w:rsidR="00864FD9" w:rsidRPr="00864FD9" w:rsidRDefault="00864FD9" w:rsidP="00864FD9">
            <w:pPr>
              <w:kinsoku w:val="0"/>
              <w:overflowPunct w:val="0"/>
              <w:spacing w:line="358" w:lineRule="exact"/>
              <w:jc w:val="center"/>
              <w:rPr>
                <w:rFonts w:hAnsi="Times New Roman" w:cs="Times New Roman"/>
              </w:rPr>
            </w:pPr>
            <w:r>
              <w:rPr>
                <w:rFonts w:hint="eastAsia"/>
              </w:rPr>
              <w:t>委</w:t>
            </w:r>
            <w:r>
              <w:t xml:space="preserve"> </w:t>
            </w:r>
            <w:r>
              <w:rPr>
                <w:rFonts w:hint="eastAsia"/>
              </w:rPr>
              <w:t>託</w:t>
            </w:r>
            <w:r>
              <w:t xml:space="preserve"> </w:t>
            </w:r>
            <w:r>
              <w:rPr>
                <w:rFonts w:hint="eastAsia"/>
              </w:rPr>
              <w:t>処</w:t>
            </w:r>
            <w:r>
              <w:t xml:space="preserve"> </w:t>
            </w:r>
            <w:r>
              <w:rPr>
                <w:rFonts w:hint="eastAsia"/>
              </w:rPr>
              <w:t>理</w:t>
            </w:r>
          </w:p>
        </w:tc>
        <w:tc>
          <w:tcPr>
            <w:tcW w:w="4379" w:type="dxa"/>
            <w:tcBorders>
              <w:top w:val="dashed" w:sz="4" w:space="0" w:color="auto"/>
              <w:left w:val="single" w:sz="4" w:space="0" w:color="auto"/>
              <w:bottom w:val="dashed" w:sz="4" w:space="0" w:color="auto"/>
              <w:right w:val="single" w:sz="4" w:space="0" w:color="auto"/>
            </w:tcBorders>
            <w:vAlign w:val="center"/>
          </w:tcPr>
          <w:p w:rsidR="00864FD9" w:rsidRDefault="00864FD9" w:rsidP="00864FD9">
            <w:pPr>
              <w:kinsoku w:val="0"/>
              <w:overflowPunct w:val="0"/>
              <w:spacing w:line="358" w:lineRule="exact"/>
              <w:jc w:val="both"/>
              <w:rPr>
                <w:rFonts w:hAnsi="Times New Roman" w:cs="Times New Roman"/>
                <w:color w:val="auto"/>
                <w:sz w:val="24"/>
                <w:szCs w:val="24"/>
              </w:rPr>
            </w:pPr>
            <w:r>
              <w:t xml:space="preserve"> </w:t>
            </w:r>
            <w:r>
              <w:rPr>
                <w:rFonts w:hint="eastAsia"/>
              </w:rPr>
              <w:t>（処分業者名）</w:t>
            </w:r>
          </w:p>
        </w:tc>
      </w:tr>
      <w:tr w:rsidR="00864FD9">
        <w:tblPrEx>
          <w:tblCellMar>
            <w:top w:w="0" w:type="dxa"/>
            <w:bottom w:w="0" w:type="dxa"/>
          </w:tblCellMar>
        </w:tblPrEx>
        <w:trPr>
          <w:trHeight w:val="1450"/>
        </w:trPr>
        <w:tc>
          <w:tcPr>
            <w:tcW w:w="2900" w:type="dxa"/>
            <w:vMerge/>
            <w:tcBorders>
              <w:top w:val="nil"/>
              <w:left w:val="single" w:sz="4" w:space="0" w:color="000000"/>
              <w:bottom w:val="nil"/>
              <w:right w:val="single" w:sz="4" w:space="0" w:color="000000"/>
            </w:tcBorders>
          </w:tcPr>
          <w:p w:rsidR="00864FD9" w:rsidRDefault="00864FD9">
            <w:pPr>
              <w:suppressAutoHyphens w:val="0"/>
              <w:wordWrap/>
              <w:textAlignment w:val="auto"/>
              <w:rPr>
                <w:rFonts w:hAnsi="Times New Roman" w:cs="Times New Roman"/>
                <w:color w:val="auto"/>
                <w:sz w:val="24"/>
                <w:szCs w:val="24"/>
              </w:rPr>
            </w:pPr>
          </w:p>
        </w:tc>
        <w:tc>
          <w:tcPr>
            <w:tcW w:w="1688" w:type="dxa"/>
            <w:vMerge/>
            <w:tcBorders>
              <w:top w:val="nil"/>
              <w:left w:val="single" w:sz="4" w:space="0" w:color="000000"/>
              <w:bottom w:val="single" w:sz="4" w:space="0" w:color="auto"/>
              <w:right w:val="single" w:sz="4" w:space="0" w:color="auto"/>
            </w:tcBorders>
          </w:tcPr>
          <w:p w:rsidR="00864FD9" w:rsidRDefault="00864FD9">
            <w:pPr>
              <w:suppressAutoHyphens w:val="0"/>
              <w:wordWrap/>
              <w:textAlignment w:val="auto"/>
              <w:rPr>
                <w:rFonts w:hAnsi="Times New Roman" w:cs="Times New Roman"/>
                <w:color w:val="auto"/>
                <w:sz w:val="24"/>
                <w:szCs w:val="24"/>
              </w:rPr>
            </w:pPr>
          </w:p>
        </w:tc>
        <w:tc>
          <w:tcPr>
            <w:tcW w:w="4379" w:type="dxa"/>
            <w:tcBorders>
              <w:top w:val="dashed" w:sz="4" w:space="0" w:color="auto"/>
              <w:left w:val="single" w:sz="4" w:space="0" w:color="auto"/>
              <w:bottom w:val="single" w:sz="4" w:space="0" w:color="auto"/>
              <w:right w:val="single" w:sz="4" w:space="0" w:color="auto"/>
            </w:tcBorders>
            <w:vAlign w:val="center"/>
          </w:tcPr>
          <w:p w:rsidR="00864FD9" w:rsidRDefault="00864FD9" w:rsidP="00864FD9">
            <w:pPr>
              <w:kinsoku w:val="0"/>
              <w:overflowPunct w:val="0"/>
              <w:spacing w:line="358" w:lineRule="exact"/>
              <w:jc w:val="both"/>
              <w:rPr>
                <w:rFonts w:hAnsi="Times New Roman" w:cs="Times New Roman"/>
                <w:color w:val="auto"/>
                <w:sz w:val="24"/>
                <w:szCs w:val="24"/>
              </w:rPr>
            </w:pPr>
            <w:r>
              <w:t xml:space="preserve"> </w:t>
            </w:r>
            <w:r>
              <w:rPr>
                <w:rFonts w:hint="eastAsia"/>
              </w:rPr>
              <w:t>（所在地）</w:t>
            </w:r>
          </w:p>
        </w:tc>
      </w:tr>
      <w:tr w:rsidR="00864FD9">
        <w:tblPrEx>
          <w:tblCellMar>
            <w:top w:w="0" w:type="dxa"/>
            <w:bottom w:w="0" w:type="dxa"/>
          </w:tblCellMar>
        </w:tblPrEx>
        <w:trPr>
          <w:trHeight w:val="3235"/>
        </w:trPr>
        <w:tc>
          <w:tcPr>
            <w:tcW w:w="2900" w:type="dxa"/>
            <w:vMerge/>
            <w:tcBorders>
              <w:top w:val="nil"/>
              <w:left w:val="single" w:sz="4" w:space="0" w:color="000000"/>
              <w:bottom w:val="nil"/>
              <w:right w:val="single" w:sz="4" w:space="0" w:color="auto"/>
            </w:tcBorders>
          </w:tcPr>
          <w:p w:rsidR="00864FD9" w:rsidRDefault="00864FD9">
            <w:pPr>
              <w:suppressAutoHyphens w:val="0"/>
              <w:wordWrap/>
              <w:textAlignment w:val="auto"/>
              <w:rPr>
                <w:rFonts w:hAnsi="Times New Roman" w:cs="Times New Roman"/>
                <w:color w:val="auto"/>
                <w:sz w:val="24"/>
                <w:szCs w:val="24"/>
              </w:rPr>
            </w:pPr>
          </w:p>
        </w:tc>
        <w:tc>
          <w:tcPr>
            <w:tcW w:w="6067" w:type="dxa"/>
            <w:gridSpan w:val="2"/>
            <w:tcBorders>
              <w:top w:val="single" w:sz="4" w:space="0" w:color="auto"/>
              <w:left w:val="single" w:sz="4" w:space="0" w:color="auto"/>
              <w:bottom w:val="single" w:sz="4" w:space="0" w:color="auto"/>
              <w:right w:val="single" w:sz="4" w:space="0" w:color="auto"/>
            </w:tcBorders>
          </w:tcPr>
          <w:p w:rsidR="00864FD9" w:rsidRDefault="00864FD9">
            <w:pPr>
              <w:kinsoku w:val="0"/>
              <w:overflowPunct w:val="0"/>
              <w:spacing w:line="358" w:lineRule="exact"/>
              <w:rPr>
                <w:rFonts w:hAnsi="Times New Roman" w:cs="Times New Roman"/>
              </w:rPr>
            </w:pPr>
          </w:p>
          <w:p w:rsidR="00864FD9" w:rsidRDefault="00864FD9">
            <w:pPr>
              <w:kinsoku w:val="0"/>
              <w:overflowPunct w:val="0"/>
              <w:spacing w:line="358" w:lineRule="exact"/>
              <w:rPr>
                <w:rFonts w:hAnsi="Times New Roman" w:cs="Times New Roman"/>
              </w:rPr>
            </w:pPr>
            <w:r>
              <w:t xml:space="preserve">   </w:t>
            </w:r>
            <w:r>
              <w:rPr>
                <w:rFonts w:hint="eastAsia"/>
              </w:rPr>
              <w:t>埋立処分</w:t>
            </w:r>
            <w:r>
              <w:t xml:space="preserve"> </w:t>
            </w:r>
            <w:r>
              <w:rPr>
                <w:rFonts w:hint="eastAsia"/>
              </w:rPr>
              <w:t xml:space="preserve">　</w:t>
            </w:r>
            <w:r>
              <w:t xml:space="preserve"> </w:t>
            </w:r>
            <w:r>
              <w:rPr>
                <w:rFonts w:hint="eastAsia"/>
              </w:rPr>
              <w:t>海洋投入処分　　中間処理　　売　　却</w:t>
            </w:r>
          </w:p>
          <w:p w:rsidR="00864FD9" w:rsidRDefault="00864FD9">
            <w:pPr>
              <w:kinsoku w:val="0"/>
              <w:overflowPunct w:val="0"/>
              <w:spacing w:line="358" w:lineRule="exact"/>
              <w:rPr>
                <w:rFonts w:hAnsi="Times New Roman" w:cs="Times New Roman"/>
              </w:rPr>
            </w:pPr>
          </w:p>
          <w:p w:rsidR="00864FD9" w:rsidRDefault="00B53B96" w:rsidP="00864FD9">
            <w:pPr>
              <w:kinsoku w:val="0"/>
              <w:overflowPunct w:val="0"/>
              <w:spacing w:line="358" w:lineRule="exact"/>
              <w:jc w:val="center"/>
              <w:rPr>
                <w:rFonts w:hAnsi="Times New Roman" w:cs="Times New Roman"/>
                <w:color w:val="auto"/>
                <w:sz w:val="24"/>
                <w:szCs w:val="24"/>
              </w:rPr>
            </w:pPr>
            <w:r>
              <w:rPr>
                <w:noProof/>
              </w:rPr>
              <mc:AlternateContent>
                <mc:Choice Requires="wps">
                  <w:drawing>
                    <wp:anchor distT="0" distB="0" distL="114300" distR="114300" simplePos="0" relativeHeight="251657728" behindDoc="0" locked="0" layoutInCell="1" allowOverlap="1">
                      <wp:simplePos x="0" y="0"/>
                      <wp:positionH relativeFrom="column">
                        <wp:posOffset>263525</wp:posOffset>
                      </wp:positionH>
                      <wp:positionV relativeFrom="paragraph">
                        <wp:posOffset>144145</wp:posOffset>
                      </wp:positionV>
                      <wp:extent cx="3305175" cy="113347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5175" cy="1133475"/>
                              </a:xfrm>
                              <a:prstGeom prst="bracketPair">
                                <a:avLst>
                                  <a:gd name="adj" fmla="val 823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0.75pt;margin-top:11.35pt;width:260.25pt;height:89.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" adj="1779">
                      <v:textbox inset="5.85pt,.7pt,5.85pt,.7pt"/>
                    </v:shape>
                  </w:pict>
                </mc:Fallback>
              </mc:AlternateContent>
            </w:r>
            <w:r w:rsidR="00864FD9" w:rsidRPr="00864FD9">
              <w:rPr>
                <w:rFonts w:hint="eastAsia"/>
                <w:spacing w:val="33"/>
              </w:rPr>
              <w:t>中間処理、売却の場合は具体的な方</w:t>
            </w:r>
            <w:r w:rsidR="00864FD9" w:rsidRPr="00864FD9">
              <w:rPr>
                <w:rFonts w:hint="eastAsia"/>
                <w:spacing w:val="-2"/>
              </w:rPr>
              <w:t>法</w:t>
            </w:r>
          </w:p>
        </w:tc>
      </w:tr>
      <w:tr w:rsidR="00864FD9">
        <w:tblPrEx>
          <w:tblCellMar>
            <w:top w:w="0" w:type="dxa"/>
            <w:bottom w:w="0" w:type="dxa"/>
          </w:tblCellMar>
        </w:tblPrEx>
        <w:trPr>
          <w:trHeight w:val="1790"/>
        </w:trPr>
        <w:tc>
          <w:tcPr>
            <w:tcW w:w="8967" w:type="dxa"/>
            <w:gridSpan w:val="3"/>
            <w:tcBorders>
              <w:top w:val="single" w:sz="4" w:space="0" w:color="000000"/>
              <w:left w:val="single" w:sz="4" w:space="0" w:color="000000"/>
              <w:bottom w:val="single" w:sz="4" w:space="0" w:color="000000"/>
              <w:right w:val="single" w:sz="4" w:space="0" w:color="000000"/>
            </w:tcBorders>
            <w:vAlign w:val="center"/>
          </w:tcPr>
          <w:p w:rsidR="00864FD9" w:rsidRDefault="00864FD9" w:rsidP="00864FD9">
            <w:pPr>
              <w:kinsoku w:val="0"/>
              <w:overflowPunct w:val="0"/>
              <w:spacing w:line="358" w:lineRule="exact"/>
              <w:jc w:val="both"/>
              <w:rPr>
                <w:rFonts w:hAnsi="Times New Roman" w:cs="Times New Roman"/>
                <w:color w:val="auto"/>
                <w:sz w:val="24"/>
                <w:szCs w:val="24"/>
              </w:rPr>
            </w:pPr>
            <w:r>
              <w:t xml:space="preserve"> </w:t>
            </w:r>
            <w:r>
              <w:rPr>
                <w:rFonts w:hint="eastAsia"/>
              </w:rPr>
              <w:t>備考　処分後の産業廃棄物の種類ごとに記載すること。</w:t>
            </w:r>
          </w:p>
        </w:tc>
      </w:tr>
    </w:tbl>
    <w:p w:rsidR="00864FD9" w:rsidRDefault="00864FD9">
      <w:pPr>
        <w:adjustRightInd/>
        <w:spacing w:line="358" w:lineRule="exact"/>
        <w:rPr>
          <w:rFonts w:hAnsi="Times New Roman" w:cs="Times New Roman"/>
        </w:rPr>
      </w:pPr>
      <w:r>
        <w:rPr>
          <w:rFonts w:hint="eastAsia"/>
        </w:rPr>
        <w:t xml:space="preserve">　　　　　　　　　　　　　　　　　　　　　　　　　　　　　　（日本工業規格</w:t>
      </w:r>
      <w:r>
        <w:t xml:space="preserve">  </w:t>
      </w:r>
      <w:r>
        <w:rPr>
          <w:rFonts w:hint="eastAsia"/>
        </w:rPr>
        <w:t>Ａ列４番）</w:t>
      </w:r>
    </w:p>
    <w:sectPr w:rsidR="00864FD9">
      <w:headerReference w:type="default" r:id="rId7"/>
      <w:footerReference w:type="default" r:id="rId8"/>
      <w:type w:val="continuous"/>
      <w:pgSz w:w="11906" w:h="16838"/>
      <w:pgMar w:top="1418" w:right="1418" w:bottom="1134" w:left="1418" w:header="720" w:footer="720" w:gutter="0"/>
      <w:pgNumType w:start="1"/>
      <w:cols w:space="720"/>
      <w:noEndnote/>
      <w:docGrid w:type="linesAndChars" w:linePitch="35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368" w:rsidRDefault="00A84368" w:rsidP="00A84368">
      <w:r>
        <w:separator/>
      </w:r>
    </w:p>
  </w:endnote>
  <w:endnote w:type="continuationSeparator" w:id="0">
    <w:p w:rsidR="00A84368" w:rsidRDefault="00A84368" w:rsidP="00A84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FD9" w:rsidRDefault="00864FD9">
    <w:pPr>
      <w:suppressAutoHyphens w:val="0"/>
      <w:wordWrap/>
      <w:textAlignment w:val="auto"/>
      <w:rPr>
        <w:rFonts w:hAnsi="Times New Roman" w:cs="Times New Roman"/>
        <w:color w:val="auto"/>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368" w:rsidRDefault="00A84368">
      <w:pPr>
        <w:rPr>
          <w:rFonts w:cs="Times New Roman"/>
        </w:rPr>
      </w:pPr>
      <w:r>
        <w:rPr>
          <w:rFonts w:hAnsi="Times New Roman" w:cs="Times New Roman"/>
          <w:color w:val="auto"/>
          <w:sz w:val="2"/>
          <w:szCs w:val="2"/>
        </w:rPr>
        <w:continuationSeparator/>
      </w:r>
    </w:p>
  </w:footnote>
  <w:footnote w:type="continuationSeparator" w:id="0">
    <w:p w:rsidR="00A84368" w:rsidRDefault="00A84368" w:rsidP="00A843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FD9" w:rsidRDefault="00864FD9">
    <w:pPr>
      <w:suppressAutoHyphens w:val="0"/>
      <w:wordWrap/>
      <w:textAlignment w:val="auto"/>
      <w:rPr>
        <w:rFonts w:hAnsi="Times New Roman"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357"/>
  <w:displayHorizontalDrawingGridEvery w:val="0"/>
  <w:doNotUseMarginsForDrawingGridOrigin/>
  <w:doNotShadeFormData/>
  <w:characterSpacingControl w:val="compressPunctuation"/>
  <w:noLineBreaksAfter w:lang="ja-JP" w:val="([{〈《「『【〔（［｛｢"/>
  <w:noLineBreaksBefore w:lang="ja-JP" w:val="!),.?]}、。〉》」』】〕！），．？］｝｡｣､ﾞﾟ"/>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FD9"/>
    <w:rsid w:val="00104B9C"/>
    <w:rsid w:val="00313E74"/>
    <w:rsid w:val="00864FD9"/>
    <w:rsid w:val="00874694"/>
    <w:rsid w:val="00A84368"/>
    <w:rsid w:val="00B53B96"/>
    <w:rsid w:val="00D145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wordWrap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Words>
  <Characters>214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処分後の産業廃棄物及び特別管理産業廃棄物の処理方法を記載した書類</vt:lpstr>
      <vt:lpstr>処分後の産業廃棄物及び特別管理産業廃棄物の処理方法を記載した書類</vt:lpstr>
    </vt:vector>
  </TitlesOfParts>
  <Company>山形県</Company>
  <LinksUpToDate>false</LinksUpToDate>
  <CharactersWithSpaces>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処分後の産業廃棄物及び特別管理産業廃棄物の処理方法を記載した書類</dc:title>
  <dc:creator>環境整備課</dc:creator>
  <cp:lastModifiedBy>横山英史</cp:lastModifiedBy>
  <cp:revision>2</cp:revision>
  <dcterms:created xsi:type="dcterms:W3CDTF">2020-10-15T06:06:00Z</dcterms:created>
  <dcterms:modified xsi:type="dcterms:W3CDTF">2020-10-15T06:06:00Z</dcterms:modified>
</cp:coreProperties>
</file>